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8"/>
      </w:pPr>
      <w:r>
        <w:t>体育模块流程</w:t>
      </w:r>
    </w:p>
    <w:p>
      <w:pPr>
        <w:spacing w:before="5" w:line="242" w:lineRule="auto"/>
        <w:ind w:left="106" w:right="471" w:firstLine="0"/>
        <w:jc w:val="left"/>
        <w:rPr>
          <w:sz w:val="22"/>
        </w:rPr>
      </w:pPr>
      <w:r>
        <w:rPr>
          <w:sz w:val="22"/>
        </w:rPr>
        <w:t>1、学生从江西服装学院官网中进入“正方教务系统”（</w:t>
      </w:r>
      <w:r>
        <w:fldChar w:fldCharType="begin"/>
      </w:r>
      <w:r>
        <w:instrText xml:space="preserve"> HYPERLINK "http://jw.jift.edu.cn/" \h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http://jw.jift.edu.cn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sz w:val="22"/>
        </w:rPr>
        <w:t>），用户名为学号、初始密码为学号。</w:t>
      </w:r>
    </w:p>
    <w:p>
      <w:pPr>
        <w:pStyle w:val="3"/>
        <w:ind w:left="1390"/>
        <w:rPr>
          <w:sz w:val="20"/>
        </w:rPr>
      </w:pPr>
      <w:r>
        <w:rPr>
          <w:sz w:val="20"/>
        </w:rPr>
        <w:drawing>
          <wp:inline distT="0" distB="0" distL="0" distR="0">
            <wp:extent cx="4064000" cy="2410460"/>
            <wp:effectExtent l="0" t="0" r="1270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40" cy="24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2"/>
        <w:ind w:left="106" w:right="0" w:firstLine="0"/>
        <w:jc w:val="left"/>
        <w:rPr>
          <w:sz w:val="22"/>
        </w:rPr>
      </w:pPr>
      <w:r>
        <w:rPr>
          <w:sz w:val="22"/>
        </w:rPr>
        <w:t>2、网上选课——选体育及其他版块选课</w:t>
      </w:r>
    </w:p>
    <w:p>
      <w:pPr>
        <w:pStyle w:val="3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4710430" cy="3695700"/>
            <wp:effectExtent l="0" t="0" r="1397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684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2"/>
        </w:rPr>
      </w:pPr>
    </w:p>
    <w:p>
      <w:pPr>
        <w:pStyle w:val="3"/>
        <w:spacing w:before="9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3、选课内容在课程归属这有两项“版块（1）”，学生可以根据情况选择，如下图，在右边</w:t>
      </w:r>
    </w:p>
    <w:p>
      <w:pPr>
        <w:spacing w:after="0"/>
        <w:jc w:val="left"/>
        <w:rPr>
          <w:sz w:val="22"/>
        </w:rPr>
        <w:sectPr>
          <w:pgSz w:w="11910" w:h="16840"/>
          <w:pgMar w:top="1600" w:right="860" w:bottom="1760" w:left="1480" w:header="0" w:footer="1571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p>
      <w:pPr>
        <w:spacing w:before="0" w:after="2"/>
        <w:ind w:left="106" w:right="0" w:firstLine="0"/>
        <w:jc w:val="left"/>
        <w:rPr>
          <w:sz w:val="22"/>
        </w:rPr>
      </w:pPr>
      <w:r>
        <w:rPr>
          <w:sz w:val="22"/>
        </w:rPr>
        <w:t>的窗口中选定项目，自动到右边窗口。</w:t>
      </w:r>
    </w:p>
    <w:p>
      <w:pPr>
        <w:pStyle w:val="3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5390515" cy="2061845"/>
            <wp:effectExtent l="0" t="0" r="635" b="1460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716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4、选中后点击下方的提交按钮就完成了</w:t>
      </w:r>
    </w:p>
    <w:p>
      <w:pPr>
        <w:pStyle w:val="3"/>
        <w:spacing w:before="7"/>
        <w:rPr>
          <w:sz w:val="21"/>
        </w:rPr>
      </w:pPr>
      <w:bookmarkStart w:id="0" w:name="_GoBack"/>
      <w:bookmarkEnd w:id="0"/>
    </w:p>
    <w:p>
      <w:pPr>
        <w:pStyle w:val="2"/>
      </w:pPr>
      <w:r>
        <w:t>外语模块流程</w:t>
      </w:r>
    </w:p>
    <w:p>
      <w:pPr>
        <w:spacing w:before="5" w:line="242" w:lineRule="auto"/>
        <w:ind w:left="106" w:right="471" w:firstLine="0"/>
        <w:jc w:val="left"/>
        <w:rPr>
          <w:sz w:val="22"/>
        </w:rPr>
      </w:pPr>
      <w:r>
        <w:rPr>
          <w:sz w:val="22"/>
        </w:rPr>
        <w:t>1、学生从江西服装学院官网中进入“正方教务系统”（</w:t>
      </w:r>
      <w:r>
        <w:fldChar w:fldCharType="begin"/>
      </w:r>
      <w:r>
        <w:instrText xml:space="preserve"> HYPERLINK "http://jw.jift.edu.cn/" \h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http://jw.jift.edu.cn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sz w:val="22"/>
        </w:rPr>
        <w:t>），用户名为学号、初始密码为学号。</w:t>
      </w:r>
    </w:p>
    <w:p>
      <w:pPr>
        <w:pStyle w:val="3"/>
        <w:ind w:left="1390"/>
        <w:rPr>
          <w:sz w:val="20"/>
        </w:rPr>
      </w:pPr>
      <w:r>
        <w:rPr>
          <w:sz w:val="20"/>
        </w:rPr>
        <w:drawing>
          <wp:inline distT="0" distB="0" distL="0" distR="0">
            <wp:extent cx="4135755" cy="1979930"/>
            <wp:effectExtent l="0" t="0" r="17145" b="127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014" cy="198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3"/>
        <w:ind w:left="106" w:right="0" w:firstLine="0"/>
        <w:jc w:val="left"/>
        <w:rPr>
          <w:sz w:val="22"/>
        </w:rPr>
      </w:pPr>
      <w:r>
        <w:rPr>
          <w:sz w:val="22"/>
        </w:rPr>
        <w:t>2、网上选课——选体育及其他版块选课</w:t>
      </w:r>
    </w:p>
    <w:p>
      <w:pPr>
        <w:spacing w:after="0"/>
        <w:jc w:val="left"/>
        <w:rPr>
          <w:sz w:val="22"/>
        </w:rPr>
        <w:sectPr>
          <w:pgSz w:w="11910" w:h="16840"/>
          <w:pgMar w:top="1600" w:right="860" w:bottom="1760" w:left="1480" w:header="0" w:footer="1571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8"/>
        </w:rPr>
      </w:pPr>
    </w:p>
    <w:p>
      <w:pPr>
        <w:pStyle w:val="3"/>
        <w:ind w:left="586"/>
        <w:rPr>
          <w:sz w:val="20"/>
        </w:rPr>
      </w:pPr>
      <w:r>
        <w:rPr>
          <w:sz w:val="20"/>
        </w:rPr>
        <w:drawing>
          <wp:inline distT="0" distB="0" distL="0" distR="0">
            <wp:extent cx="3772535" cy="2956560"/>
            <wp:effectExtent l="0" t="0" r="18415" b="1524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0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ind w:left="106" w:right="660" w:firstLine="0"/>
        <w:jc w:val="left"/>
        <w:rPr>
          <w:sz w:val="22"/>
        </w:rPr>
      </w:pPr>
      <w:r>
        <w:rPr>
          <w:sz w:val="22"/>
        </w:rPr>
        <w:t>3、选课内容在课程归属这有两项“版块（2）”，学生可以根据情况选择，如下图，在右边的窗口中选定项目，自动到右边窗口。</w:t>
      </w:r>
    </w:p>
    <w:p>
      <w:pPr>
        <w:pStyle w:val="3"/>
        <w:spacing w:before="3"/>
        <w:rPr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1007110</wp:posOffset>
            </wp:positionH>
            <wp:positionV relativeFrom="paragraph">
              <wp:posOffset>180975</wp:posOffset>
            </wp:positionV>
            <wp:extent cx="5638800" cy="2194560"/>
            <wp:effectExtent l="0" t="0" r="0" b="1524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991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0"/>
        <w:rPr>
          <w:sz w:val="19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4、选中后点击下方的提交按钮就完成了</w:t>
      </w:r>
    </w:p>
    <w:p/>
    <w:sectPr>
      <w:pgSz w:w="11910" w:h="16840"/>
      <w:pgMar w:top="1600" w:right="860" w:bottom="1760" w:left="1480" w:header="0" w:footer="15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4BFC"/>
    <w:rsid w:val="106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309" w:right="646"/>
      <w:jc w:val="center"/>
      <w:outlineLvl w:val="1"/>
    </w:pPr>
    <w:rPr>
      <w:rFonts w:ascii="仿宋" w:hAnsi="仿宋" w:eastAsia="仿宋" w:cs="仿宋"/>
      <w:sz w:val="36"/>
      <w:szCs w:val="36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2019-09-17T06:29:00Z</dcterms:created>
  <dc:creator>盼盼</dc:creator>
  <cp:lastModifiedBy>盼盼</cp:lastModifiedBy>
  <dcterms:modified xsi:type="dcterms:W3CDTF">2019-09-17T06:30:35Z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